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19A" w:rsidRDefault="00412CEE" w:rsidP="00FF219A">
      <w:pPr>
        <w:jc w:val="center"/>
      </w:pPr>
      <w:r>
        <w:t xml:space="preserve">RECORRIDO </w:t>
      </w:r>
      <w:r w:rsidR="00FF219A">
        <w:t xml:space="preserve">CABLE DE COMUNICACIÓN </w:t>
      </w:r>
      <w:r>
        <w:t>DESDE TABLERO PLC STN A TC.</w:t>
      </w:r>
    </w:p>
    <w:p w:rsidR="00FF219A" w:rsidRDefault="00C7626A" w:rsidP="00FF219A">
      <w:r>
        <w:t>L</w:t>
      </w:r>
      <w:r w:rsidR="00FF219A">
        <w:t>a red de comunicación entre controladores de la ECV</w:t>
      </w:r>
      <w:r w:rsidR="00A04CDB">
        <w:t xml:space="preserve"> (en adelante PLC – STN)</w:t>
      </w:r>
      <w:r w:rsidR="00FF219A">
        <w:t xml:space="preserve"> y Turbocompresores (TC), </w:t>
      </w:r>
      <w:r>
        <w:t>tomaremos como inicio</w:t>
      </w:r>
      <w:r w:rsidR="00FF219A">
        <w:t xml:space="preserve"> en el módulo de comunicación </w:t>
      </w:r>
      <w:proofErr w:type="spellStart"/>
      <w:r w:rsidR="00FF219A">
        <w:t>EtherNet</w:t>
      </w:r>
      <w:proofErr w:type="spellEnd"/>
      <w:r w:rsidR="00FF219A">
        <w:t xml:space="preserve"> IP, en el chasis del PLC</w:t>
      </w:r>
      <w:r>
        <w:t>-STN</w:t>
      </w:r>
      <w:r w:rsidR="00FF219A">
        <w:t xml:space="preserve"> </w:t>
      </w:r>
      <w:r>
        <w:t>el cual es de la</w:t>
      </w:r>
      <w:r w:rsidR="00FF219A">
        <w:t xml:space="preserve"> línea Allen Bradley, dicha red es con redundancia Red A / Red B, por lo que se tiene 2 </w:t>
      </w:r>
      <w:r w:rsidR="007134EF">
        <w:t>módulos</w:t>
      </w:r>
      <w:r w:rsidR="00FF219A">
        <w:t xml:space="preserve"> de comunicación</w:t>
      </w:r>
      <w:r w:rsidR="007134EF">
        <w:t xml:space="preserve"> y 2 </w:t>
      </w:r>
      <w:proofErr w:type="spellStart"/>
      <w:r w:rsidR="007134EF">
        <w:t>Switches</w:t>
      </w:r>
      <w:proofErr w:type="spellEnd"/>
      <w:r w:rsidR="00FF219A">
        <w:t>, 1 para cada red.</w:t>
      </w:r>
    </w:p>
    <w:p w:rsidR="007134EF" w:rsidRDefault="007134EF" w:rsidP="00A04CDB">
      <w:pPr>
        <w:spacing w:after="0"/>
      </w:pPr>
      <w:r>
        <w:t>En el gabinete PLC</w:t>
      </w:r>
      <w:r w:rsidR="00A04CDB">
        <w:t>-STN, e</w:t>
      </w:r>
      <w:r w:rsidR="00FF219A">
        <w:t xml:space="preserve">l módulo de comunicación se conecta al </w:t>
      </w:r>
      <w:proofErr w:type="spellStart"/>
      <w:r w:rsidR="00FF219A">
        <w:t>Switch</w:t>
      </w:r>
      <w:proofErr w:type="spellEnd"/>
      <w:r>
        <w:t xml:space="preserve">, del </w:t>
      </w:r>
      <w:proofErr w:type="spellStart"/>
      <w:r>
        <w:t>Switch</w:t>
      </w:r>
      <w:proofErr w:type="spellEnd"/>
      <w:r>
        <w:t xml:space="preserve"> se conecta a</w:t>
      </w:r>
      <w:r w:rsidR="00A04CDB">
        <w:t>l</w:t>
      </w:r>
      <w:r>
        <w:t xml:space="preserve"> </w:t>
      </w:r>
      <w:proofErr w:type="spellStart"/>
      <w:r>
        <w:t>transceiver</w:t>
      </w:r>
      <w:proofErr w:type="spellEnd"/>
      <w:r>
        <w:t xml:space="preserve"> y del </w:t>
      </w:r>
      <w:proofErr w:type="spellStart"/>
      <w:r>
        <w:t>transceiver</w:t>
      </w:r>
      <w:proofErr w:type="spellEnd"/>
      <w:r>
        <w:t xml:space="preserve"> </w:t>
      </w:r>
      <w:r w:rsidR="00C7626A">
        <w:t>que convierte a fibra óptica</w:t>
      </w:r>
      <w:r w:rsidR="00A04CDB">
        <w:t xml:space="preserve"> (en adelante, F.O.)</w:t>
      </w:r>
      <w:r>
        <w:t xml:space="preserve"> se dirige al </w:t>
      </w:r>
      <w:proofErr w:type="spellStart"/>
      <w:r>
        <w:t>Patch</w:t>
      </w:r>
      <w:proofErr w:type="spellEnd"/>
      <w:r>
        <w:t xml:space="preserve"> Panel de </w:t>
      </w:r>
      <w:r w:rsidR="00A04CDB">
        <w:t>F.O.</w:t>
      </w:r>
      <w:r>
        <w:t xml:space="preserve"> para dirigirse a la JB-100, caseta en campo, donde se conecta al </w:t>
      </w:r>
      <w:proofErr w:type="spellStart"/>
      <w:r>
        <w:t>patch</w:t>
      </w:r>
      <w:proofErr w:type="spellEnd"/>
      <w:r>
        <w:t xml:space="preserve"> panel de F.O.</w:t>
      </w:r>
    </w:p>
    <w:p w:rsidR="00412CEE" w:rsidRPr="00C7626A" w:rsidRDefault="00FF219A" w:rsidP="007134EF">
      <w:pPr>
        <w:rPr>
          <w:lang w:val="es-MX"/>
        </w:rPr>
      </w:pPr>
      <w:r>
        <w:rPr>
          <w:noProof/>
          <w:lang w:eastAsia="es-BO"/>
        </w:rPr>
        <w:drawing>
          <wp:inline distT="0" distB="0" distL="0" distR="0">
            <wp:extent cx="3273776" cy="1841500"/>
            <wp:effectExtent l="0" t="0" r="3175"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5-04-13 at 17.10.42.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313006" cy="1863567"/>
                    </a:xfrm>
                    <a:prstGeom prst="rect">
                      <a:avLst/>
                    </a:prstGeom>
                  </pic:spPr>
                </pic:pic>
              </a:graphicData>
            </a:graphic>
          </wp:inline>
        </w:drawing>
      </w:r>
      <w:r w:rsidR="007134EF" w:rsidRPr="00C7626A">
        <w:rPr>
          <w:lang w:val="es-MX"/>
        </w:rPr>
        <w:t xml:space="preserve">  </w:t>
      </w:r>
      <w:r w:rsidR="007134EF">
        <w:rPr>
          <w:noProof/>
          <w:lang w:eastAsia="es-BO"/>
        </w:rPr>
        <w:drawing>
          <wp:inline distT="0" distB="0" distL="0" distR="0">
            <wp:extent cx="1041083" cy="1850813"/>
            <wp:effectExtent l="0" t="0" r="698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atsApp Image 2025-04-13 at 17.10.04.jpe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77778" cy="1916049"/>
                    </a:xfrm>
                    <a:prstGeom prst="rect">
                      <a:avLst/>
                    </a:prstGeom>
                  </pic:spPr>
                </pic:pic>
              </a:graphicData>
            </a:graphic>
          </wp:inline>
        </w:drawing>
      </w:r>
      <w:r w:rsidR="007134EF" w:rsidRPr="00C7626A">
        <w:rPr>
          <w:lang w:val="es-MX"/>
        </w:rPr>
        <w:t xml:space="preserve">  </w:t>
      </w:r>
      <w:r w:rsidR="007134EF">
        <w:rPr>
          <w:noProof/>
          <w:lang w:eastAsia="es-BO"/>
        </w:rPr>
        <w:drawing>
          <wp:inline distT="0" distB="0" distL="0" distR="0">
            <wp:extent cx="1409700" cy="1879599"/>
            <wp:effectExtent l="0" t="0" r="0" b="698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hatsApp Image 2025-04-13 at 17.09.20.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16676" cy="1888900"/>
                    </a:xfrm>
                    <a:prstGeom prst="rect">
                      <a:avLst/>
                    </a:prstGeom>
                  </pic:spPr>
                </pic:pic>
              </a:graphicData>
            </a:graphic>
          </wp:inline>
        </w:drawing>
      </w:r>
    </w:p>
    <w:p w:rsidR="007134EF" w:rsidRDefault="007134EF" w:rsidP="007134EF">
      <w:r w:rsidRPr="00C7626A">
        <w:rPr>
          <w:lang w:val="es-MX"/>
        </w:rPr>
        <w:tab/>
      </w:r>
      <w:proofErr w:type="spellStart"/>
      <w:r w:rsidRPr="00C7626A">
        <w:rPr>
          <w:lang w:val="es-MX"/>
        </w:rPr>
        <w:t>Swtich</w:t>
      </w:r>
      <w:proofErr w:type="spellEnd"/>
      <w:r w:rsidRPr="00C7626A">
        <w:rPr>
          <w:lang w:val="es-MX"/>
        </w:rPr>
        <w:t>-ECV-B en gabinete PLC STN.</w:t>
      </w:r>
      <w:r w:rsidRPr="00C7626A">
        <w:rPr>
          <w:lang w:val="es-MX"/>
        </w:rPr>
        <w:tab/>
      </w:r>
      <w:r w:rsidRPr="00C7626A">
        <w:rPr>
          <w:lang w:val="es-MX"/>
        </w:rPr>
        <w:tab/>
      </w:r>
      <w:r w:rsidRPr="00C7626A">
        <w:rPr>
          <w:lang w:val="es-MX"/>
        </w:rPr>
        <w:tab/>
      </w:r>
      <w:proofErr w:type="spellStart"/>
      <w:r w:rsidRPr="007134EF">
        <w:t>Transceiver</w:t>
      </w:r>
      <w:proofErr w:type="spellEnd"/>
      <w:r w:rsidRPr="007134EF">
        <w:tab/>
        <w:t>Salida Fibra óptica d</w:t>
      </w:r>
      <w:r>
        <w:t xml:space="preserve">el </w:t>
      </w:r>
      <w:proofErr w:type="spellStart"/>
      <w:r>
        <w:t>Patch</w:t>
      </w:r>
      <w:proofErr w:type="spellEnd"/>
      <w:r>
        <w:t xml:space="preserve"> Panel.</w:t>
      </w:r>
      <w:r w:rsidRPr="007134EF">
        <w:tab/>
      </w:r>
    </w:p>
    <w:p w:rsidR="00881F63" w:rsidRDefault="007134EF" w:rsidP="007134EF">
      <w:r>
        <w:t>Su recorrido desde el panel PLC-STN hacia la JB-100, es por el piso técnico en la sala de control hasta el sótano, siguiente por bandejas para dirigirse hacia la CI-01</w:t>
      </w:r>
      <w:r w:rsidR="00881F63">
        <w:t>, CI-02, CI-03, CI-03B hasta llegar a la JB-100.</w:t>
      </w:r>
    </w:p>
    <w:p w:rsidR="00881F63" w:rsidRDefault="00881F63" w:rsidP="00881F63">
      <w:pPr>
        <w:spacing w:after="0"/>
      </w:pPr>
      <w:r>
        <w:rPr>
          <w:noProof/>
          <w:lang w:eastAsia="es-BO"/>
        </w:rPr>
        <w:t xml:space="preserve">          </w:t>
      </w:r>
      <w:r>
        <w:rPr>
          <w:noProof/>
          <w:lang w:eastAsia="es-BO"/>
        </w:rPr>
        <w:drawing>
          <wp:inline distT="0" distB="0" distL="0" distR="0">
            <wp:extent cx="984250" cy="1312333"/>
            <wp:effectExtent l="0" t="0" r="6350" b="254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atsApp Image 2025-04-13 at 17.32.33.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86255" cy="1315006"/>
                    </a:xfrm>
                    <a:prstGeom prst="rect">
                      <a:avLst/>
                    </a:prstGeom>
                  </pic:spPr>
                </pic:pic>
              </a:graphicData>
            </a:graphic>
          </wp:inline>
        </w:drawing>
      </w:r>
      <w:r>
        <w:rPr>
          <w:noProof/>
          <w:lang w:eastAsia="es-BO"/>
        </w:rPr>
        <w:t xml:space="preserve">                      </w:t>
      </w:r>
      <w:r>
        <w:rPr>
          <w:noProof/>
          <w:lang w:eastAsia="es-BO"/>
        </w:rPr>
        <w:drawing>
          <wp:inline distT="0" distB="0" distL="0" distR="0">
            <wp:extent cx="975519" cy="1300692"/>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hatsApp Image 2025-04-13 at 17.36.09.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92717" cy="1323623"/>
                    </a:xfrm>
                    <a:prstGeom prst="rect">
                      <a:avLst/>
                    </a:prstGeom>
                  </pic:spPr>
                </pic:pic>
              </a:graphicData>
            </a:graphic>
          </wp:inline>
        </w:drawing>
      </w:r>
      <w:r>
        <w:rPr>
          <w:noProof/>
          <w:lang w:eastAsia="es-BO"/>
        </w:rPr>
        <w:t xml:space="preserve">                      </w:t>
      </w:r>
      <w:r>
        <w:rPr>
          <w:noProof/>
          <w:lang w:eastAsia="es-BO"/>
        </w:rPr>
        <w:drawing>
          <wp:inline distT="0" distB="0" distL="0" distR="0">
            <wp:extent cx="973138" cy="129751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hatsApp Image 2025-04-13 at 17.36.34.jpe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85305" cy="1313738"/>
                    </a:xfrm>
                    <a:prstGeom prst="rect">
                      <a:avLst/>
                    </a:prstGeom>
                  </pic:spPr>
                </pic:pic>
              </a:graphicData>
            </a:graphic>
          </wp:inline>
        </w:drawing>
      </w:r>
      <w:r>
        <w:rPr>
          <w:noProof/>
          <w:lang w:eastAsia="es-BO"/>
        </w:rPr>
        <w:t xml:space="preserve">                    </w:t>
      </w:r>
      <w:r>
        <w:rPr>
          <w:noProof/>
          <w:lang w:eastAsia="es-BO"/>
        </w:rPr>
        <w:drawing>
          <wp:inline distT="0" distB="0" distL="0" distR="0">
            <wp:extent cx="959485" cy="1279313"/>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atsApp Image 2025-04-13 at 17.35.30 (1).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66833" cy="1289110"/>
                    </a:xfrm>
                    <a:prstGeom prst="rect">
                      <a:avLst/>
                    </a:prstGeom>
                  </pic:spPr>
                </pic:pic>
              </a:graphicData>
            </a:graphic>
          </wp:inline>
        </w:drawing>
      </w:r>
    </w:p>
    <w:p w:rsidR="00881F63" w:rsidRDefault="00881F63" w:rsidP="00881F63">
      <w:pPr>
        <w:spacing w:after="0"/>
      </w:pPr>
      <w:r>
        <w:t xml:space="preserve">Salida F.O. de panel PLC STN    Recorrido por piso técnico       Salida de sótano a CI-01                  </w:t>
      </w:r>
      <w:proofErr w:type="spellStart"/>
      <w:r>
        <w:t>CI-01</w:t>
      </w:r>
      <w:proofErr w:type="spellEnd"/>
      <w:r>
        <w:t xml:space="preserve"> a CI-02</w:t>
      </w:r>
    </w:p>
    <w:p w:rsidR="00E327C3" w:rsidRDefault="00E327C3" w:rsidP="00881F63">
      <w:pPr>
        <w:spacing w:after="0"/>
      </w:pPr>
    </w:p>
    <w:p w:rsidR="00881F63" w:rsidRPr="00C7626A" w:rsidRDefault="00E327C3" w:rsidP="00881F63">
      <w:pPr>
        <w:spacing w:after="0"/>
        <w:rPr>
          <w:noProof/>
          <w:lang w:val="es-MX" w:eastAsia="es-BO"/>
        </w:rPr>
      </w:pPr>
      <w:r>
        <w:rPr>
          <w:noProof/>
          <w:lang w:eastAsia="es-BO"/>
        </w:rPr>
        <mc:AlternateContent>
          <mc:Choice Requires="wps">
            <w:drawing>
              <wp:anchor distT="0" distB="0" distL="114300" distR="114300" simplePos="0" relativeHeight="251659264" behindDoc="0" locked="0" layoutInCell="1" allowOverlap="1">
                <wp:simplePos x="0" y="0"/>
                <wp:positionH relativeFrom="column">
                  <wp:posOffset>4930140</wp:posOffset>
                </wp:positionH>
                <wp:positionV relativeFrom="paragraph">
                  <wp:posOffset>753110</wp:posOffset>
                </wp:positionV>
                <wp:extent cx="80010" cy="53340"/>
                <wp:effectExtent l="0" t="0" r="15240" b="22860"/>
                <wp:wrapNone/>
                <wp:docPr id="13" name="Elipse 13"/>
                <wp:cNvGraphicFramePr/>
                <a:graphic xmlns:a="http://schemas.openxmlformats.org/drawingml/2006/main">
                  <a:graphicData uri="http://schemas.microsoft.com/office/word/2010/wordprocessingShape">
                    <wps:wsp>
                      <wps:cNvSpPr/>
                      <wps:spPr>
                        <a:xfrm>
                          <a:off x="0" y="0"/>
                          <a:ext cx="80010" cy="5334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D2FA2DC" id="Elipse 13" o:spid="_x0000_s1026" style="position:absolute;margin-left:388.2pt;margin-top:59.3pt;width:6.3pt;height:4.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" filled="f" strokecolor="red" strokeweight="1pt">
                <v:stroke joinstyle="miter"/>
              </v:oval>
            </w:pict>
          </mc:Fallback>
        </mc:AlternateContent>
      </w:r>
      <w:r w:rsidR="00881F63" w:rsidRPr="00C7626A">
        <w:rPr>
          <w:noProof/>
          <w:lang w:val="es-MX" w:eastAsia="es-BO"/>
        </w:rPr>
        <w:t xml:space="preserve">      </w:t>
      </w:r>
      <w:r w:rsidR="00881F63">
        <w:rPr>
          <w:noProof/>
          <w:lang w:eastAsia="es-BO"/>
        </w:rPr>
        <w:drawing>
          <wp:inline distT="0" distB="0" distL="0" distR="0">
            <wp:extent cx="1270948" cy="946150"/>
            <wp:effectExtent l="0" t="0" r="5715" b="635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hatsApp Image 2025-04-13 at 17.39.59.jpeg"/>
                    <pic:cNvPicPr/>
                  </pic:nvPicPr>
                  <pic:blipFill rotWithShape="1">
                    <a:blip r:embed="rId12" cstate="print">
                      <a:extLst>
                        <a:ext uri="{28A0092B-C50C-407E-A947-70E740481C1C}">
                          <a14:useLocalDpi xmlns:a14="http://schemas.microsoft.com/office/drawing/2010/main" val="0"/>
                        </a:ext>
                      </a:extLst>
                    </a:blip>
                    <a:srcRect t="44167" b="-1"/>
                    <a:stretch/>
                  </pic:blipFill>
                  <pic:spPr bwMode="auto">
                    <a:xfrm>
                      <a:off x="0" y="0"/>
                      <a:ext cx="1278910" cy="952077"/>
                    </a:xfrm>
                    <a:prstGeom prst="rect">
                      <a:avLst/>
                    </a:prstGeom>
                    <a:ln>
                      <a:noFill/>
                    </a:ln>
                    <a:extLst>
                      <a:ext uri="{53640926-AAD7-44D8-BBD7-CCE9431645EC}">
                        <a14:shadowObscured xmlns:a14="http://schemas.microsoft.com/office/drawing/2010/main"/>
                      </a:ext>
                    </a:extLst>
                  </pic:spPr>
                </pic:pic>
              </a:graphicData>
            </a:graphic>
          </wp:inline>
        </w:drawing>
      </w:r>
      <w:r w:rsidR="00881F63" w:rsidRPr="00C7626A">
        <w:rPr>
          <w:noProof/>
          <w:lang w:val="es-MX" w:eastAsia="es-BO"/>
        </w:rPr>
        <w:t xml:space="preserve">       </w:t>
      </w:r>
      <w:r>
        <w:rPr>
          <w:noProof/>
          <w:lang w:eastAsia="es-BO"/>
        </w:rPr>
        <w:drawing>
          <wp:inline distT="0" distB="0" distL="0" distR="0">
            <wp:extent cx="1227971" cy="948231"/>
            <wp:effectExtent l="0" t="0" r="0" b="444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hatsApp Image 2025-04-13 at 17.41.26.jpeg"/>
                    <pic:cNvPicPr/>
                  </pic:nvPicPr>
                  <pic:blipFill rotWithShape="1">
                    <a:blip r:embed="rId13" cstate="print">
                      <a:extLst>
                        <a:ext uri="{28A0092B-C50C-407E-A947-70E740481C1C}">
                          <a14:useLocalDpi xmlns:a14="http://schemas.microsoft.com/office/drawing/2010/main" val="0"/>
                        </a:ext>
                      </a:extLst>
                    </a:blip>
                    <a:srcRect t="42085"/>
                    <a:stretch/>
                  </pic:blipFill>
                  <pic:spPr bwMode="auto">
                    <a:xfrm>
                      <a:off x="0" y="0"/>
                      <a:ext cx="1255378" cy="969394"/>
                    </a:xfrm>
                    <a:prstGeom prst="rect">
                      <a:avLst/>
                    </a:prstGeom>
                    <a:ln>
                      <a:noFill/>
                    </a:ln>
                    <a:extLst>
                      <a:ext uri="{53640926-AAD7-44D8-BBD7-CCE9431645EC}">
                        <a14:shadowObscured xmlns:a14="http://schemas.microsoft.com/office/drawing/2010/main"/>
                      </a:ext>
                    </a:extLst>
                  </pic:spPr>
                </pic:pic>
              </a:graphicData>
            </a:graphic>
          </wp:inline>
        </w:drawing>
      </w:r>
      <w:r w:rsidRPr="00C7626A">
        <w:rPr>
          <w:noProof/>
          <w:lang w:val="es-MX" w:eastAsia="es-BO"/>
        </w:rPr>
        <w:t xml:space="preserve">       </w:t>
      </w:r>
      <w:r>
        <w:rPr>
          <w:noProof/>
          <w:lang w:eastAsia="es-BO"/>
        </w:rPr>
        <w:t xml:space="preserve">  </w:t>
      </w:r>
      <w:r>
        <w:rPr>
          <w:noProof/>
          <w:lang w:eastAsia="es-BO"/>
        </w:rPr>
        <w:drawing>
          <wp:inline distT="0" distB="0" distL="0" distR="0">
            <wp:extent cx="1007630" cy="925619"/>
            <wp:effectExtent l="0" t="0" r="2540" b="825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hatsApp Image 2025-04-13 at 17.41.45.jpeg"/>
                    <pic:cNvPicPr/>
                  </pic:nvPicPr>
                  <pic:blipFill rotWithShape="1">
                    <a:blip r:embed="rId14" cstate="print">
                      <a:extLst>
                        <a:ext uri="{28A0092B-C50C-407E-A947-70E740481C1C}">
                          <a14:useLocalDpi xmlns:a14="http://schemas.microsoft.com/office/drawing/2010/main" val="0"/>
                        </a:ext>
                      </a:extLst>
                    </a:blip>
                    <a:srcRect t="31104"/>
                    <a:stretch/>
                  </pic:blipFill>
                  <pic:spPr bwMode="auto">
                    <a:xfrm>
                      <a:off x="0" y="0"/>
                      <a:ext cx="1021742" cy="938583"/>
                    </a:xfrm>
                    <a:prstGeom prst="rect">
                      <a:avLst/>
                    </a:prstGeom>
                    <a:ln>
                      <a:noFill/>
                    </a:ln>
                    <a:extLst>
                      <a:ext uri="{53640926-AAD7-44D8-BBD7-CCE9431645EC}">
                        <a14:shadowObscured xmlns:a14="http://schemas.microsoft.com/office/drawing/2010/main"/>
                      </a:ext>
                    </a:extLst>
                  </pic:spPr>
                </pic:pic>
              </a:graphicData>
            </a:graphic>
          </wp:inline>
        </w:drawing>
      </w:r>
      <w:r w:rsidRPr="00C7626A">
        <w:rPr>
          <w:noProof/>
          <w:lang w:val="es-MX" w:eastAsia="es-BO"/>
        </w:rPr>
        <w:t xml:space="preserve">     </w:t>
      </w:r>
      <w:r>
        <w:rPr>
          <w:noProof/>
          <w:lang w:eastAsia="es-BO"/>
        </w:rPr>
        <w:t xml:space="preserve">        </w:t>
      </w:r>
      <w:r>
        <w:rPr>
          <w:noProof/>
          <w:lang w:eastAsia="es-BO"/>
        </w:rPr>
        <w:drawing>
          <wp:inline distT="0" distB="0" distL="0" distR="0">
            <wp:extent cx="668961" cy="936839"/>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hatsApp Image 2025-04-13 at 17.44.14.jpeg"/>
                    <pic:cNvPicPr/>
                  </pic:nvPicPr>
                  <pic:blipFill rotWithShape="1">
                    <a:blip r:embed="rId15" cstate="print">
                      <a:extLst>
                        <a:ext uri="{28A0092B-C50C-407E-A947-70E740481C1C}">
                          <a14:useLocalDpi xmlns:a14="http://schemas.microsoft.com/office/drawing/2010/main" val="0"/>
                        </a:ext>
                      </a:extLst>
                    </a:blip>
                    <a:srcRect b="21225"/>
                    <a:stretch/>
                  </pic:blipFill>
                  <pic:spPr bwMode="auto">
                    <a:xfrm>
                      <a:off x="0" y="0"/>
                      <a:ext cx="704405" cy="986476"/>
                    </a:xfrm>
                    <a:prstGeom prst="rect">
                      <a:avLst/>
                    </a:prstGeom>
                    <a:ln>
                      <a:noFill/>
                    </a:ln>
                    <a:extLst>
                      <a:ext uri="{53640926-AAD7-44D8-BBD7-CCE9431645EC}">
                        <a14:shadowObscured xmlns:a14="http://schemas.microsoft.com/office/drawing/2010/main"/>
                      </a:ext>
                    </a:extLst>
                  </pic:spPr>
                </pic:pic>
              </a:graphicData>
            </a:graphic>
          </wp:inline>
        </w:drawing>
      </w:r>
    </w:p>
    <w:p w:rsidR="00881F63" w:rsidRDefault="00881F63" w:rsidP="00881F63">
      <w:pPr>
        <w:spacing w:after="0"/>
        <w:rPr>
          <w:noProof/>
          <w:lang w:eastAsia="es-BO"/>
        </w:rPr>
      </w:pPr>
      <w:r w:rsidRPr="00C7626A">
        <w:rPr>
          <w:noProof/>
          <w:lang w:val="es-MX" w:eastAsia="es-BO"/>
        </w:rPr>
        <w:t xml:space="preserve">             </w:t>
      </w:r>
      <w:r w:rsidRPr="00E327C3">
        <w:rPr>
          <w:noProof/>
          <w:lang w:eastAsia="es-BO"/>
        </w:rPr>
        <w:t>CI-02 a CI-03</w:t>
      </w:r>
      <w:r w:rsidR="00E327C3" w:rsidRPr="00E327C3">
        <w:rPr>
          <w:noProof/>
          <w:lang w:eastAsia="es-BO"/>
        </w:rPr>
        <w:t xml:space="preserve">                        CI-03 a CI-03B                  CI-03B a JB-100</w:t>
      </w:r>
      <w:r w:rsidR="00E327C3" w:rsidRPr="00E327C3">
        <w:rPr>
          <w:noProof/>
          <w:lang w:eastAsia="es-BO"/>
        </w:rPr>
        <w:tab/>
        <w:t>Ingr</w:t>
      </w:r>
      <w:r w:rsidR="00E327C3">
        <w:rPr>
          <w:noProof/>
          <w:lang w:eastAsia="es-BO"/>
        </w:rPr>
        <w:t>eso a JB-100</w:t>
      </w:r>
    </w:p>
    <w:p w:rsidR="00E327C3" w:rsidRDefault="00E327C3" w:rsidP="00881F63">
      <w:pPr>
        <w:spacing w:after="0"/>
        <w:rPr>
          <w:noProof/>
          <w:lang w:eastAsia="es-BO"/>
        </w:rPr>
      </w:pPr>
      <w:r>
        <w:rPr>
          <w:noProof/>
          <w:lang w:eastAsia="es-BO"/>
        </w:rPr>
        <w:t>En la JB-100, las dos fibras ingresan a Patch Panel</w:t>
      </w:r>
      <w:r w:rsidR="00A04CDB">
        <w:rPr>
          <w:noProof/>
          <w:lang w:eastAsia="es-BO"/>
        </w:rPr>
        <w:t xml:space="preserve"> de F.O.</w:t>
      </w:r>
      <w:r>
        <w:rPr>
          <w:noProof/>
          <w:lang w:eastAsia="es-BO"/>
        </w:rPr>
        <w:t xml:space="preserve"> salen y se dirigen a transceiver para convertirse en cable de red Ethernet y conectarse a los switch que corresponde, red A o red B.</w:t>
      </w:r>
    </w:p>
    <w:p w:rsidR="00E327C3" w:rsidRDefault="00E327C3" w:rsidP="00881F63">
      <w:pPr>
        <w:spacing w:after="0"/>
        <w:rPr>
          <w:noProof/>
          <w:lang w:eastAsia="es-BO"/>
        </w:rPr>
      </w:pPr>
      <w:r>
        <w:rPr>
          <w:noProof/>
          <w:lang w:eastAsia="es-BO"/>
        </w:rPr>
        <w:t>A los switches en la JB-100 se conectan 10 cables de red, 2 cables por TC para mantener la redundancia de red.</w:t>
      </w:r>
    </w:p>
    <w:p w:rsidR="00E327C3" w:rsidRDefault="00E327C3" w:rsidP="00881F63">
      <w:pPr>
        <w:spacing w:after="0"/>
        <w:rPr>
          <w:noProof/>
          <w:lang w:eastAsia="es-BO"/>
        </w:rPr>
      </w:pPr>
      <w:r>
        <w:rPr>
          <w:noProof/>
          <w:lang w:eastAsia="es-BO"/>
        </w:rPr>
        <w:t>El recorrido de cada TC hacia el switch en la JB-100, es el siguiente.</w:t>
      </w:r>
    </w:p>
    <w:p w:rsidR="00E327C3" w:rsidRDefault="00C7626A" w:rsidP="00A04CDB">
      <w:pPr>
        <w:pStyle w:val="Prrafodelista"/>
        <w:numPr>
          <w:ilvl w:val="0"/>
          <w:numId w:val="1"/>
        </w:numPr>
        <w:spacing w:after="0"/>
        <w:rPr>
          <w:noProof/>
          <w:lang w:eastAsia="es-BO"/>
        </w:rPr>
      </w:pPr>
      <w:r>
        <w:rPr>
          <w:noProof/>
          <w:lang w:eastAsia="es-BO"/>
        </w:rPr>
        <w:t xml:space="preserve">De turbocompresores </w:t>
      </w:r>
      <w:r w:rsidR="00DA526C">
        <w:rPr>
          <w:noProof/>
          <w:lang w:eastAsia="es-BO"/>
        </w:rPr>
        <w:t>a JB-100</w:t>
      </w:r>
    </w:p>
    <w:p w:rsidR="00DA526C" w:rsidRDefault="00DA526C" w:rsidP="00DA526C">
      <w:pPr>
        <w:spacing w:after="0"/>
        <w:rPr>
          <w:noProof/>
          <w:lang w:eastAsia="es-BO"/>
        </w:rPr>
      </w:pPr>
      <w:r>
        <w:rPr>
          <w:noProof/>
          <w:lang w:eastAsia="es-BO"/>
        </w:rPr>
        <w:t>Cada turbocompresor el cable de red i</w:t>
      </w:r>
      <w:r w:rsidR="00E327C3">
        <w:rPr>
          <w:noProof/>
          <w:lang w:eastAsia="es-BO"/>
        </w:rPr>
        <w:t>nicia en el módulo de comunicación Ethernet IP, del chasis del controlador de la línea Allen Bradley, que se encuentra en el panel delante de la turbina, realiza el recorrido por conduit hasta el patín del compresor</w:t>
      </w:r>
      <w:r w:rsidR="00C7626A">
        <w:rPr>
          <w:noProof/>
          <w:lang w:eastAsia="es-BO"/>
        </w:rPr>
        <w:t xml:space="preserve"> </w:t>
      </w:r>
      <w:r w:rsidR="00E327C3">
        <w:rPr>
          <w:noProof/>
          <w:lang w:eastAsia="es-BO"/>
        </w:rPr>
        <w:t>centrífugo</w:t>
      </w:r>
      <w:r>
        <w:rPr>
          <w:noProof/>
          <w:lang w:eastAsia="es-BO"/>
        </w:rPr>
        <w:t xml:space="preserve">, posteriormente, se entierra el conduit para cruzar al patio de válvula del TC, sube por la bandeja </w:t>
      </w:r>
      <w:r w:rsidR="00C7626A">
        <w:rPr>
          <w:noProof/>
          <w:lang w:eastAsia="es-BO"/>
        </w:rPr>
        <w:t xml:space="preserve">de cables </w:t>
      </w:r>
      <w:r>
        <w:rPr>
          <w:noProof/>
          <w:lang w:eastAsia="es-BO"/>
        </w:rPr>
        <w:t xml:space="preserve">que se encuentra por encima del patio de válvulas de cada TC, </w:t>
      </w:r>
      <w:r w:rsidR="00C7626A">
        <w:rPr>
          <w:noProof/>
          <w:lang w:eastAsia="es-BO"/>
        </w:rPr>
        <w:t xml:space="preserve">posteriormente </w:t>
      </w:r>
      <w:r>
        <w:rPr>
          <w:noProof/>
          <w:lang w:eastAsia="es-BO"/>
        </w:rPr>
        <w:t>baja la bandeja de cables en el TC-A para que los cables ingresen a un tubo que hace la conexión con la JB-100.</w:t>
      </w:r>
    </w:p>
    <w:p w:rsidR="00DA526C" w:rsidRDefault="00DA526C" w:rsidP="00DA526C">
      <w:pPr>
        <w:spacing w:after="0"/>
        <w:rPr>
          <w:noProof/>
          <w:lang w:eastAsia="es-BO"/>
        </w:rPr>
      </w:pPr>
      <w:bookmarkStart w:id="0" w:name="_GoBack"/>
      <w:bookmarkEnd w:id="0"/>
      <w:r>
        <w:rPr>
          <w:noProof/>
          <w:lang w:eastAsia="es-BO"/>
        </w:rPr>
        <w:lastRenderedPageBreak/>
        <w:t>TC-D y TC-E tienen la particularidad, debido a la distancia, que tienen un Switch en JB-101, ubicado en el patio de válvulas del TC-C.</w:t>
      </w:r>
    </w:p>
    <w:p w:rsidR="00BF6DAF" w:rsidRDefault="00BF6DAF" w:rsidP="00DA526C">
      <w:pPr>
        <w:spacing w:after="0"/>
      </w:pPr>
      <w:r>
        <w:rPr>
          <w:noProof/>
          <w:lang w:eastAsia="es-BO"/>
        </w:rPr>
        <w:drawing>
          <wp:inline distT="0" distB="0" distL="0" distR="0">
            <wp:extent cx="2071688" cy="1165325"/>
            <wp:effectExtent l="0" t="0" r="508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hatsApp Image 2025-04-13 at 17.58.49.jpe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91711" cy="1176588"/>
                    </a:xfrm>
                    <a:prstGeom prst="rect">
                      <a:avLst/>
                    </a:prstGeom>
                  </pic:spPr>
                </pic:pic>
              </a:graphicData>
            </a:graphic>
          </wp:inline>
        </w:drawing>
      </w:r>
      <w:r>
        <w:t xml:space="preserve">   </w:t>
      </w:r>
      <w:r>
        <w:rPr>
          <w:noProof/>
          <w:lang w:eastAsia="es-BO"/>
        </w:rPr>
        <w:drawing>
          <wp:inline distT="0" distB="0" distL="0" distR="0">
            <wp:extent cx="1531619" cy="1148715"/>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hatsApp Image 2025-04-13 at 17.58.10 (1).jpe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63399" cy="1172550"/>
                    </a:xfrm>
                    <a:prstGeom prst="rect">
                      <a:avLst/>
                    </a:prstGeom>
                  </pic:spPr>
                </pic:pic>
              </a:graphicData>
            </a:graphic>
          </wp:inline>
        </w:drawing>
      </w:r>
      <w:r>
        <w:t xml:space="preserve">  </w:t>
      </w:r>
      <w:r>
        <w:rPr>
          <w:noProof/>
          <w:lang w:eastAsia="es-BO"/>
        </w:rPr>
        <w:drawing>
          <wp:inline distT="0" distB="0" distL="0" distR="0">
            <wp:extent cx="850582" cy="1134110"/>
            <wp:effectExtent l="0" t="0" r="6985" b="889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hatsApp Image 2025-04-13 at 18.08.31.jpe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63071" cy="1150762"/>
                    </a:xfrm>
                    <a:prstGeom prst="rect">
                      <a:avLst/>
                    </a:prstGeom>
                  </pic:spPr>
                </pic:pic>
              </a:graphicData>
            </a:graphic>
          </wp:inline>
        </w:drawing>
      </w:r>
    </w:p>
    <w:p w:rsidR="007134EF" w:rsidRPr="00E327C3" w:rsidRDefault="00BF6DAF" w:rsidP="00DA526C">
      <w:pPr>
        <w:spacing w:after="0"/>
      </w:pPr>
      <w:r>
        <w:t xml:space="preserve">             Modulo Ethernet/IP</w:t>
      </w:r>
      <w:r>
        <w:tab/>
        <w:t xml:space="preserve">            Bandejas de cables aéreas    JB-101 en TC-C</w:t>
      </w:r>
    </w:p>
    <w:p w:rsidR="007134EF" w:rsidRPr="00E327C3" w:rsidRDefault="007134EF" w:rsidP="007134EF"/>
    <w:p w:rsidR="00FF219A" w:rsidRPr="00E327C3" w:rsidRDefault="00FF219A" w:rsidP="00FF219A">
      <w:pPr>
        <w:jc w:val="center"/>
      </w:pPr>
    </w:p>
    <w:sectPr w:rsidR="00FF219A" w:rsidRPr="00E327C3" w:rsidSect="00412CEE">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33AD1"/>
    <w:multiLevelType w:val="hybridMultilevel"/>
    <w:tmpl w:val="677A3FF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F70"/>
    <w:rsid w:val="00412CEE"/>
    <w:rsid w:val="006F6F70"/>
    <w:rsid w:val="007134EF"/>
    <w:rsid w:val="00881F63"/>
    <w:rsid w:val="00A04CDB"/>
    <w:rsid w:val="00BF6DAF"/>
    <w:rsid w:val="00C7626A"/>
    <w:rsid w:val="00D311B8"/>
    <w:rsid w:val="00DA526C"/>
    <w:rsid w:val="00E327C3"/>
    <w:rsid w:val="00E95A0C"/>
    <w:rsid w:val="00FF219A"/>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B608F"/>
  <w15:chartTrackingRefBased/>
  <w15:docId w15:val="{CE1CBE0F-FE6F-4B09-8DA0-41378D01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04C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0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2131</TotalTime>
  <Pages>2</Pages>
  <Words>395</Words>
  <Characters>2178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Estacion de Control Villamontes TS</dc:creator>
  <cp:keywords/>
  <dc:description/>
  <cp:lastModifiedBy>Mauricio Saucedo</cp:lastModifiedBy>
  <cp:revision>4</cp:revision>
  <dcterms:created xsi:type="dcterms:W3CDTF">2025-04-12T10:47:00Z</dcterms:created>
  <dcterms:modified xsi:type="dcterms:W3CDTF">2025-04-29T14:12:00Z</dcterms:modified>
</cp:coreProperties>
</file>